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2F6" w:rsidRPr="00E653B3" w:rsidRDefault="006D72F6" w:rsidP="006D72F6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53B3">
        <w:rPr>
          <w:rFonts w:ascii="Times New Roman" w:hAnsi="Times New Roman" w:cs="Times New Roman"/>
          <w:b/>
          <w:sz w:val="20"/>
          <w:szCs w:val="20"/>
        </w:rPr>
        <w:t>Аннотация к рабочей программе по  химии</w:t>
      </w:r>
    </w:p>
    <w:p w:rsidR="006D72F6" w:rsidRPr="00E653B3" w:rsidRDefault="006D72F6" w:rsidP="006D72F6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11</w:t>
      </w:r>
      <w:r w:rsidRPr="00E653B3">
        <w:rPr>
          <w:rFonts w:ascii="Times New Roman" w:hAnsi="Times New Roman" w:cs="Times New Roman"/>
          <w:b/>
          <w:sz w:val="20"/>
          <w:szCs w:val="20"/>
        </w:rPr>
        <w:t xml:space="preserve"> класс</w:t>
      </w:r>
    </w:p>
    <w:p w:rsidR="006D72F6" w:rsidRPr="00E653B3" w:rsidRDefault="006D72F6" w:rsidP="006D72F6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D72F6" w:rsidRPr="00E653B3" w:rsidRDefault="006D72F6" w:rsidP="006D72F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653B3">
        <w:rPr>
          <w:rFonts w:ascii="Times New Roman" w:hAnsi="Times New Roman" w:cs="Times New Roman"/>
          <w:sz w:val="20"/>
          <w:szCs w:val="20"/>
        </w:rPr>
        <w:t xml:space="preserve">Рабочая программа разработана в соответствии Федеральным государственным образовательным стандартом среднего общего образования (приказ </w:t>
      </w:r>
      <w:proofErr w:type="spellStart"/>
      <w:r w:rsidRPr="00E653B3">
        <w:rPr>
          <w:rFonts w:ascii="Times New Roman" w:hAnsi="Times New Roman" w:cs="Times New Roman"/>
          <w:sz w:val="20"/>
          <w:szCs w:val="20"/>
        </w:rPr>
        <w:t>Минобрнауки</w:t>
      </w:r>
      <w:proofErr w:type="spellEnd"/>
      <w:r w:rsidRPr="00E653B3">
        <w:rPr>
          <w:rFonts w:ascii="Times New Roman" w:hAnsi="Times New Roman" w:cs="Times New Roman"/>
          <w:sz w:val="20"/>
          <w:szCs w:val="20"/>
        </w:rPr>
        <w:t xml:space="preserve"> РФ  от 17.12.2010 г. №1897 с изменениями и дополнениями).</w:t>
      </w:r>
    </w:p>
    <w:p w:rsidR="006D72F6" w:rsidRPr="00E653B3" w:rsidRDefault="006D72F6" w:rsidP="006D72F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E653B3">
        <w:rPr>
          <w:rFonts w:ascii="Times New Roman" w:hAnsi="Times New Roman" w:cs="Times New Roman"/>
          <w:sz w:val="20"/>
          <w:szCs w:val="20"/>
        </w:rPr>
        <w:t xml:space="preserve">Рабочая программа разработана на основе примерной программы среднего  общего образования по химии для 10 класса с учетом авторской программы: </w:t>
      </w:r>
      <w:r w:rsidRPr="00E653B3"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  <w:t>Химия</w:t>
      </w:r>
      <w:r w:rsidRPr="00E653B3">
        <w:rPr>
          <w:rFonts w:ascii="Times New Roman" w:eastAsiaTheme="minorHAnsi" w:hAnsi="Times New Roman" w:cs="Times New Roman"/>
          <w:sz w:val="20"/>
          <w:szCs w:val="20"/>
          <w:lang w:eastAsia="en-US"/>
        </w:rPr>
        <w:t>. Базовый уровень. 10—11 классы</w:t>
      </w:r>
      <w:proofErr w:type="gramStart"/>
      <w:r w:rsidRPr="00E653B3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:</w:t>
      </w:r>
      <w:proofErr w:type="gramEnd"/>
      <w:r w:rsidRPr="00E653B3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рабочая программа к линии УМК О. С. Габриеляна : учебно-методическое пособие / О. С. </w:t>
      </w:r>
      <w:proofErr w:type="spellStart"/>
      <w:r w:rsidRPr="00E653B3">
        <w:rPr>
          <w:rFonts w:ascii="Times New Roman" w:eastAsiaTheme="minorHAnsi" w:hAnsi="Times New Roman" w:cs="Times New Roman"/>
          <w:sz w:val="20"/>
          <w:szCs w:val="20"/>
          <w:lang w:eastAsia="en-US"/>
        </w:rPr>
        <w:t>Габ</w:t>
      </w:r>
      <w:proofErr w:type="spellEnd"/>
      <w:r w:rsidRPr="00E653B3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proofErr w:type="spellStart"/>
      <w:r w:rsidRPr="00E653B3">
        <w:rPr>
          <w:rFonts w:ascii="Times New Roman" w:eastAsiaTheme="minorHAnsi" w:hAnsi="Times New Roman" w:cs="Times New Roman"/>
          <w:sz w:val="20"/>
          <w:szCs w:val="20"/>
          <w:lang w:eastAsia="en-US"/>
        </w:rPr>
        <w:t>риелян</w:t>
      </w:r>
      <w:proofErr w:type="spellEnd"/>
      <w:r w:rsidRPr="00E653B3">
        <w:rPr>
          <w:rFonts w:ascii="Times New Roman" w:eastAsiaTheme="minorHAnsi" w:hAnsi="Times New Roman" w:cs="Times New Roman"/>
          <w:sz w:val="20"/>
          <w:szCs w:val="20"/>
          <w:lang w:eastAsia="en-US"/>
        </w:rPr>
        <w:t>. — М.</w:t>
      </w:r>
      <w:proofErr w:type="gramStart"/>
      <w:r w:rsidRPr="00E653B3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:</w:t>
      </w:r>
      <w:proofErr w:type="gramEnd"/>
      <w:r w:rsidRPr="00E653B3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Дрофа, 2017. — 76, [4] с.</w:t>
      </w:r>
    </w:p>
    <w:p w:rsidR="006D72F6" w:rsidRPr="00212FFA" w:rsidRDefault="006D72F6" w:rsidP="006D72F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У</w:t>
      </w:r>
      <w:r>
        <w:rPr>
          <w:rFonts w:ascii="Times New Roman" w:eastAsiaTheme="minorHAnsi" w:hAnsi="Times New Roman" w:cs="Times New Roman"/>
          <w:sz w:val="20"/>
          <w:szCs w:val="20"/>
          <w:lang w:eastAsia="en-US"/>
        </w:rPr>
        <w:t>чебно-методический</w:t>
      </w:r>
      <w:r w:rsidRPr="00E653B3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proofErr w:type="spellStart"/>
      <w:r w:rsidRPr="00E653B3">
        <w:rPr>
          <w:rFonts w:ascii="Times New Roman" w:eastAsiaTheme="minorHAnsi" w:hAnsi="Times New Roman" w:cs="Times New Roman"/>
          <w:sz w:val="20"/>
          <w:szCs w:val="20"/>
          <w:lang w:eastAsia="en-US"/>
        </w:rPr>
        <w:t>комплекс</w:t>
      </w:r>
      <w:r>
        <w:rPr>
          <w:rFonts w:ascii="Times New Roman" w:eastAsiaTheme="minorHAnsi" w:hAnsi="Times New Roman" w:cs="Times New Roman"/>
          <w:sz w:val="20"/>
          <w:szCs w:val="20"/>
          <w:lang w:eastAsia="en-US"/>
        </w:rPr>
        <w:t>с</w:t>
      </w:r>
      <w:proofErr w:type="spellEnd"/>
      <w:r w:rsidRPr="00E653B3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- </w:t>
      </w:r>
      <w:r w:rsidRPr="006D72F6">
        <w:rPr>
          <w:rFonts w:ascii="Times New Roman" w:hAnsi="Times New Roman" w:cs="Times New Roman"/>
          <w:i/>
          <w:iCs/>
          <w:sz w:val="20"/>
          <w:szCs w:val="20"/>
        </w:rPr>
        <w:t xml:space="preserve">Габриелян О. С. </w:t>
      </w:r>
      <w:r w:rsidRPr="006D72F6">
        <w:rPr>
          <w:rFonts w:ascii="Times New Roman" w:hAnsi="Times New Roman" w:cs="Times New Roman"/>
          <w:sz w:val="20"/>
          <w:szCs w:val="20"/>
        </w:rPr>
        <w:t xml:space="preserve">Химия. 11 класс. Базовый уровень: Учебник для общеобразовательных учреждений. - М.: Дрофа, </w:t>
      </w:r>
      <w:r>
        <w:rPr>
          <w:rFonts w:ascii="Times New Roman" w:hAnsi="Times New Roman" w:cs="Times New Roman"/>
          <w:sz w:val="20"/>
          <w:szCs w:val="20"/>
        </w:rPr>
        <w:t>2019</w:t>
      </w:r>
      <w:r w:rsidRPr="006D72F6">
        <w:rPr>
          <w:rFonts w:ascii="Times New Roman" w:hAnsi="Times New Roman" w:cs="Times New Roman"/>
          <w:sz w:val="20"/>
          <w:szCs w:val="20"/>
        </w:rPr>
        <w:t>.</w:t>
      </w:r>
      <w:r w:rsidRPr="00212FFA">
        <w:rPr>
          <w:sz w:val="28"/>
          <w:szCs w:val="28"/>
        </w:rPr>
        <w:t xml:space="preserve"> </w:t>
      </w:r>
    </w:p>
    <w:p w:rsidR="006D72F6" w:rsidRPr="006D72F6" w:rsidRDefault="006D72F6" w:rsidP="006D72F6">
      <w:pPr>
        <w:pStyle w:val="c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0"/>
          <w:szCs w:val="20"/>
        </w:rPr>
      </w:pPr>
      <w:r w:rsidRPr="006D72F6">
        <w:rPr>
          <w:rStyle w:val="c0"/>
          <w:color w:val="000000"/>
          <w:sz w:val="20"/>
          <w:szCs w:val="20"/>
        </w:rPr>
        <w:t>В результате изучения химии на базовом уровне  ученик должен</w:t>
      </w:r>
    </w:p>
    <w:p w:rsidR="006D72F6" w:rsidRPr="006D72F6" w:rsidRDefault="006D72F6" w:rsidP="006D72F6">
      <w:pPr>
        <w:pStyle w:val="c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0"/>
          <w:szCs w:val="20"/>
        </w:rPr>
      </w:pPr>
      <w:r w:rsidRPr="006D72F6">
        <w:rPr>
          <w:rStyle w:val="c28"/>
          <w:b/>
          <w:bCs/>
          <w:i/>
          <w:iCs/>
          <w:color w:val="000000"/>
          <w:sz w:val="20"/>
          <w:szCs w:val="20"/>
        </w:rPr>
        <w:t>Знать/понимать:</w:t>
      </w:r>
    </w:p>
    <w:p w:rsidR="006D72F6" w:rsidRPr="006D72F6" w:rsidRDefault="006D72F6" w:rsidP="006D72F6">
      <w:pPr>
        <w:pStyle w:val="c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0"/>
          <w:szCs w:val="20"/>
        </w:rPr>
      </w:pPr>
      <w:proofErr w:type="gramStart"/>
      <w:r w:rsidRPr="006D72F6">
        <w:rPr>
          <w:rStyle w:val="c32"/>
          <w:color w:val="000000"/>
          <w:sz w:val="20"/>
          <w:szCs w:val="20"/>
        </w:rPr>
        <w:t>- </w:t>
      </w:r>
      <w:r w:rsidRPr="006D72F6">
        <w:rPr>
          <w:rStyle w:val="c28"/>
          <w:b/>
          <w:bCs/>
          <w:i/>
          <w:iCs/>
          <w:color w:val="000000"/>
          <w:sz w:val="20"/>
          <w:szCs w:val="20"/>
        </w:rPr>
        <w:t>важнейшие химические понятия</w:t>
      </w:r>
      <w:r w:rsidRPr="006D72F6">
        <w:rPr>
          <w:rStyle w:val="c0"/>
          <w:color w:val="000000"/>
          <w:sz w:val="20"/>
          <w:szCs w:val="20"/>
        </w:rPr>
        <w:t xml:space="preserve">: вещество, химический элемент, атом, молекула, относительные атомная и молекулярная массы, ион, аллотропия, изотопы, химическая связь, </w:t>
      </w:r>
      <w:proofErr w:type="spellStart"/>
      <w:r w:rsidRPr="006D72F6">
        <w:rPr>
          <w:rStyle w:val="c0"/>
          <w:color w:val="000000"/>
          <w:sz w:val="20"/>
          <w:szCs w:val="20"/>
        </w:rPr>
        <w:t>электроотрицательность</w:t>
      </w:r>
      <w:proofErr w:type="spellEnd"/>
      <w:r w:rsidRPr="006D72F6">
        <w:rPr>
          <w:rStyle w:val="c0"/>
          <w:color w:val="000000"/>
          <w:sz w:val="20"/>
          <w:szCs w:val="20"/>
        </w:rPr>
        <w:t xml:space="preserve">, валентность, степень окисления, моль, молярная масса, молярный объем, вещества молекулярного и немолекулярного строения, растворы, электролит и </w:t>
      </w:r>
      <w:proofErr w:type="spellStart"/>
      <w:r w:rsidRPr="006D72F6">
        <w:rPr>
          <w:rStyle w:val="c0"/>
          <w:color w:val="000000"/>
          <w:sz w:val="20"/>
          <w:szCs w:val="20"/>
        </w:rPr>
        <w:t>неэлектролит</w:t>
      </w:r>
      <w:proofErr w:type="spellEnd"/>
      <w:r w:rsidRPr="006D72F6">
        <w:rPr>
          <w:rStyle w:val="c0"/>
          <w:color w:val="000000"/>
          <w:sz w:val="20"/>
          <w:szCs w:val="20"/>
        </w:rPr>
        <w:t>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гомология;</w:t>
      </w:r>
      <w:proofErr w:type="gramEnd"/>
    </w:p>
    <w:p w:rsidR="006D72F6" w:rsidRPr="006D72F6" w:rsidRDefault="006D72F6" w:rsidP="006D72F6">
      <w:pPr>
        <w:pStyle w:val="c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0"/>
          <w:szCs w:val="20"/>
        </w:rPr>
      </w:pPr>
      <w:r w:rsidRPr="006D72F6">
        <w:rPr>
          <w:rStyle w:val="c28"/>
          <w:b/>
          <w:bCs/>
          <w:i/>
          <w:iCs/>
          <w:color w:val="000000"/>
          <w:sz w:val="20"/>
          <w:szCs w:val="20"/>
        </w:rPr>
        <w:t>- основные законы химии</w:t>
      </w:r>
      <w:r w:rsidRPr="006D72F6">
        <w:rPr>
          <w:rStyle w:val="c0"/>
          <w:color w:val="000000"/>
          <w:sz w:val="20"/>
          <w:szCs w:val="20"/>
        </w:rPr>
        <w:t>: сохранения массы веществ, постоянства состава, периодический закон;</w:t>
      </w:r>
    </w:p>
    <w:p w:rsidR="006D72F6" w:rsidRPr="006D72F6" w:rsidRDefault="006D72F6" w:rsidP="006D72F6">
      <w:pPr>
        <w:pStyle w:val="c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0"/>
          <w:szCs w:val="20"/>
        </w:rPr>
      </w:pPr>
      <w:r w:rsidRPr="006D72F6">
        <w:rPr>
          <w:rStyle w:val="c28"/>
          <w:b/>
          <w:bCs/>
          <w:i/>
          <w:iCs/>
          <w:color w:val="000000"/>
          <w:sz w:val="20"/>
          <w:szCs w:val="20"/>
        </w:rPr>
        <w:t>- основные теории химии</w:t>
      </w:r>
      <w:r w:rsidRPr="006D72F6">
        <w:rPr>
          <w:rStyle w:val="c0"/>
          <w:color w:val="000000"/>
          <w:sz w:val="20"/>
          <w:szCs w:val="20"/>
        </w:rPr>
        <w:t>: химической связи, электролитической диссоциации, строения органических соединений;</w:t>
      </w:r>
    </w:p>
    <w:p w:rsidR="006D72F6" w:rsidRPr="006D72F6" w:rsidRDefault="006D72F6" w:rsidP="006D72F6">
      <w:pPr>
        <w:pStyle w:val="c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0"/>
          <w:szCs w:val="20"/>
        </w:rPr>
      </w:pPr>
      <w:proofErr w:type="gramStart"/>
      <w:r w:rsidRPr="006D72F6">
        <w:rPr>
          <w:rStyle w:val="c32"/>
          <w:color w:val="000000"/>
          <w:sz w:val="20"/>
          <w:szCs w:val="20"/>
        </w:rPr>
        <w:t>- </w:t>
      </w:r>
      <w:r w:rsidRPr="006D72F6">
        <w:rPr>
          <w:rStyle w:val="c28"/>
          <w:b/>
          <w:bCs/>
          <w:i/>
          <w:iCs/>
          <w:color w:val="000000"/>
          <w:sz w:val="20"/>
          <w:szCs w:val="20"/>
        </w:rPr>
        <w:t>важнейшие вещества и материалы</w:t>
      </w:r>
      <w:r w:rsidRPr="006D72F6">
        <w:rPr>
          <w:rStyle w:val="c0"/>
          <w:color w:val="000000"/>
          <w:sz w:val="20"/>
          <w:szCs w:val="20"/>
        </w:rPr>
        <w:t>: основные металлы и сплавы; серная, соляная, азотная и уксусная кислоты; щелочи, аммиак, минеральные удобрения, 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пластмассы;</w:t>
      </w:r>
      <w:proofErr w:type="gramEnd"/>
    </w:p>
    <w:p w:rsidR="006D72F6" w:rsidRPr="006D72F6" w:rsidRDefault="006D72F6" w:rsidP="006D72F6">
      <w:pPr>
        <w:pStyle w:val="c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0"/>
          <w:szCs w:val="20"/>
        </w:rPr>
      </w:pPr>
      <w:r w:rsidRPr="006D72F6">
        <w:rPr>
          <w:rStyle w:val="c67"/>
          <w:b/>
          <w:bCs/>
          <w:i/>
          <w:iCs/>
          <w:color w:val="000000"/>
          <w:sz w:val="20"/>
          <w:szCs w:val="20"/>
        </w:rPr>
        <w:t>уметь:</w:t>
      </w:r>
    </w:p>
    <w:p w:rsidR="006D72F6" w:rsidRPr="006D72F6" w:rsidRDefault="006D72F6" w:rsidP="006D72F6">
      <w:pPr>
        <w:pStyle w:val="c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0"/>
          <w:szCs w:val="20"/>
        </w:rPr>
      </w:pPr>
      <w:r w:rsidRPr="006D72F6">
        <w:rPr>
          <w:rStyle w:val="c28"/>
          <w:b/>
          <w:bCs/>
          <w:i/>
          <w:iCs/>
          <w:color w:val="000000"/>
          <w:sz w:val="20"/>
          <w:szCs w:val="20"/>
        </w:rPr>
        <w:t>- называть</w:t>
      </w:r>
      <w:r w:rsidRPr="006D72F6">
        <w:rPr>
          <w:rStyle w:val="c0"/>
          <w:color w:val="000000"/>
          <w:sz w:val="20"/>
          <w:szCs w:val="20"/>
        </w:rPr>
        <w:t> изученные вещества по «тривиальной» или международной номенклатуре;</w:t>
      </w:r>
    </w:p>
    <w:p w:rsidR="006D72F6" w:rsidRPr="006D72F6" w:rsidRDefault="006D72F6" w:rsidP="006D72F6">
      <w:pPr>
        <w:pStyle w:val="c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0"/>
          <w:szCs w:val="20"/>
        </w:rPr>
      </w:pPr>
      <w:r w:rsidRPr="006D72F6">
        <w:rPr>
          <w:rStyle w:val="c32"/>
          <w:color w:val="000000"/>
          <w:sz w:val="20"/>
          <w:szCs w:val="20"/>
        </w:rPr>
        <w:t>- </w:t>
      </w:r>
      <w:r w:rsidRPr="006D72F6">
        <w:rPr>
          <w:rStyle w:val="c28"/>
          <w:b/>
          <w:bCs/>
          <w:i/>
          <w:iCs/>
          <w:color w:val="000000"/>
          <w:sz w:val="20"/>
          <w:szCs w:val="20"/>
        </w:rPr>
        <w:t>определять</w:t>
      </w:r>
      <w:r w:rsidRPr="006D72F6">
        <w:rPr>
          <w:rStyle w:val="c0"/>
          <w:color w:val="000000"/>
          <w:sz w:val="20"/>
          <w:szCs w:val="20"/>
        </w:rPr>
        <w:t>: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соединений;</w:t>
      </w:r>
    </w:p>
    <w:p w:rsidR="006D72F6" w:rsidRPr="006D72F6" w:rsidRDefault="006D72F6" w:rsidP="006D72F6">
      <w:pPr>
        <w:pStyle w:val="c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0"/>
          <w:szCs w:val="20"/>
        </w:rPr>
      </w:pPr>
      <w:r w:rsidRPr="006D72F6">
        <w:rPr>
          <w:rStyle w:val="c32"/>
          <w:color w:val="000000"/>
          <w:sz w:val="20"/>
          <w:szCs w:val="20"/>
        </w:rPr>
        <w:t>- </w:t>
      </w:r>
      <w:r w:rsidRPr="006D72F6">
        <w:rPr>
          <w:rStyle w:val="c28"/>
          <w:b/>
          <w:bCs/>
          <w:i/>
          <w:iCs/>
          <w:color w:val="000000"/>
          <w:sz w:val="20"/>
          <w:szCs w:val="20"/>
        </w:rPr>
        <w:t>характеризовать</w:t>
      </w:r>
      <w:r w:rsidRPr="006D72F6">
        <w:rPr>
          <w:rStyle w:val="c0"/>
          <w:color w:val="000000"/>
          <w:sz w:val="20"/>
          <w:szCs w:val="20"/>
        </w:rPr>
        <w:t>: элементы малых периодов по их положению в периодической системе Д.И. 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органических соединений;</w:t>
      </w:r>
    </w:p>
    <w:p w:rsidR="006D72F6" w:rsidRPr="006D72F6" w:rsidRDefault="006D72F6" w:rsidP="006D72F6">
      <w:pPr>
        <w:pStyle w:val="c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0"/>
          <w:szCs w:val="20"/>
        </w:rPr>
      </w:pPr>
      <w:r w:rsidRPr="006D72F6">
        <w:rPr>
          <w:rStyle w:val="c28"/>
          <w:b/>
          <w:bCs/>
          <w:i/>
          <w:iCs/>
          <w:color w:val="000000"/>
          <w:sz w:val="20"/>
          <w:szCs w:val="20"/>
        </w:rPr>
        <w:t>- объяснять</w:t>
      </w:r>
      <w:r w:rsidRPr="006D72F6">
        <w:rPr>
          <w:rStyle w:val="c0"/>
          <w:color w:val="000000"/>
          <w:sz w:val="20"/>
          <w:szCs w:val="20"/>
        </w:rPr>
        <w:t>: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факторов:</w:t>
      </w:r>
    </w:p>
    <w:p w:rsidR="006D72F6" w:rsidRPr="006D72F6" w:rsidRDefault="006D72F6" w:rsidP="006D72F6">
      <w:pPr>
        <w:pStyle w:val="c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0"/>
          <w:szCs w:val="20"/>
        </w:rPr>
      </w:pPr>
      <w:r w:rsidRPr="006D72F6">
        <w:rPr>
          <w:rStyle w:val="c32"/>
          <w:color w:val="000000"/>
          <w:sz w:val="20"/>
          <w:szCs w:val="20"/>
        </w:rPr>
        <w:t>- </w:t>
      </w:r>
      <w:r w:rsidRPr="006D72F6">
        <w:rPr>
          <w:rStyle w:val="c28"/>
          <w:b/>
          <w:bCs/>
          <w:i/>
          <w:iCs/>
          <w:color w:val="000000"/>
          <w:sz w:val="20"/>
          <w:szCs w:val="20"/>
        </w:rPr>
        <w:t>выполнять</w:t>
      </w:r>
      <w:r w:rsidRPr="006D72F6">
        <w:rPr>
          <w:rStyle w:val="c0"/>
          <w:color w:val="000000"/>
          <w:sz w:val="20"/>
          <w:szCs w:val="20"/>
        </w:rPr>
        <w:t> химический эксперимент по распознаванию важнейших неорганических и органических веществ;</w:t>
      </w:r>
    </w:p>
    <w:p w:rsidR="006D72F6" w:rsidRPr="006D72F6" w:rsidRDefault="006D72F6" w:rsidP="006D72F6">
      <w:pPr>
        <w:pStyle w:val="c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0"/>
          <w:szCs w:val="20"/>
        </w:rPr>
      </w:pPr>
      <w:r w:rsidRPr="006D72F6">
        <w:rPr>
          <w:rStyle w:val="c28"/>
          <w:b/>
          <w:bCs/>
          <w:i/>
          <w:iCs/>
          <w:color w:val="000000"/>
          <w:sz w:val="20"/>
          <w:szCs w:val="20"/>
        </w:rPr>
        <w:t>- проводить</w:t>
      </w:r>
      <w:r w:rsidRPr="006D72F6">
        <w:rPr>
          <w:rStyle w:val="c0"/>
          <w:color w:val="000000"/>
          <w:sz w:val="20"/>
          <w:szCs w:val="20"/>
        </w:rPr>
        <w:t> 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</w:t>
      </w:r>
      <w:proofErr w:type="gramStart"/>
      <w:r w:rsidRPr="006D72F6">
        <w:rPr>
          <w:rStyle w:val="c0"/>
          <w:color w:val="000000"/>
          <w:sz w:val="20"/>
          <w:szCs w:val="20"/>
        </w:rPr>
        <w:t>ии и ее</w:t>
      </w:r>
      <w:proofErr w:type="gramEnd"/>
      <w:r w:rsidRPr="006D72F6">
        <w:rPr>
          <w:rStyle w:val="c0"/>
          <w:color w:val="000000"/>
          <w:sz w:val="20"/>
          <w:szCs w:val="20"/>
        </w:rPr>
        <w:t xml:space="preserve"> представления в различных формах;</w:t>
      </w:r>
    </w:p>
    <w:p w:rsidR="006D72F6" w:rsidRPr="006D72F6" w:rsidRDefault="006D72F6" w:rsidP="006D72F6">
      <w:pPr>
        <w:pStyle w:val="c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0"/>
          <w:szCs w:val="20"/>
        </w:rPr>
      </w:pPr>
      <w:r w:rsidRPr="006D72F6">
        <w:rPr>
          <w:rStyle w:val="c28"/>
          <w:b/>
          <w:bCs/>
          <w:i/>
          <w:iCs/>
          <w:color w:val="000000"/>
          <w:sz w:val="20"/>
          <w:szCs w:val="20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D72F6">
        <w:rPr>
          <w:rStyle w:val="c28"/>
          <w:b/>
          <w:bCs/>
          <w:i/>
          <w:iCs/>
          <w:color w:val="000000"/>
          <w:sz w:val="20"/>
          <w:szCs w:val="20"/>
        </w:rPr>
        <w:t>для</w:t>
      </w:r>
      <w:proofErr w:type="gramEnd"/>
      <w:r w:rsidRPr="006D72F6">
        <w:rPr>
          <w:rStyle w:val="c28"/>
          <w:b/>
          <w:bCs/>
          <w:i/>
          <w:iCs/>
          <w:color w:val="000000"/>
          <w:sz w:val="20"/>
          <w:szCs w:val="20"/>
        </w:rPr>
        <w:t>:</w:t>
      </w:r>
    </w:p>
    <w:p w:rsidR="006D72F6" w:rsidRPr="006D72F6" w:rsidRDefault="006D72F6" w:rsidP="006D72F6">
      <w:pPr>
        <w:pStyle w:val="c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0"/>
          <w:szCs w:val="20"/>
        </w:rPr>
      </w:pPr>
      <w:r w:rsidRPr="006D72F6">
        <w:rPr>
          <w:rStyle w:val="c0"/>
          <w:color w:val="000000"/>
          <w:sz w:val="20"/>
          <w:szCs w:val="20"/>
        </w:rPr>
        <w:t>- объяснения химических явлений, происходящих в природе, быту и на производстве;</w:t>
      </w:r>
    </w:p>
    <w:p w:rsidR="006D72F6" w:rsidRPr="006D72F6" w:rsidRDefault="006D72F6" w:rsidP="006D72F6">
      <w:pPr>
        <w:pStyle w:val="c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0"/>
          <w:szCs w:val="20"/>
        </w:rPr>
      </w:pPr>
      <w:r w:rsidRPr="006D72F6">
        <w:rPr>
          <w:rStyle w:val="c0"/>
          <w:color w:val="000000"/>
          <w:sz w:val="20"/>
          <w:szCs w:val="20"/>
        </w:rPr>
        <w:t>- определения возможности протекания химических превращений в различных условиях и оценки их последствий;</w:t>
      </w:r>
    </w:p>
    <w:p w:rsidR="006D72F6" w:rsidRPr="006D72F6" w:rsidRDefault="006D72F6" w:rsidP="006D72F6">
      <w:pPr>
        <w:pStyle w:val="c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0"/>
          <w:szCs w:val="20"/>
        </w:rPr>
      </w:pPr>
      <w:r w:rsidRPr="006D72F6">
        <w:rPr>
          <w:rStyle w:val="c0"/>
          <w:color w:val="000000"/>
          <w:sz w:val="20"/>
          <w:szCs w:val="20"/>
        </w:rPr>
        <w:t>- экологически грамотного поведения в окружающей среде;</w:t>
      </w:r>
    </w:p>
    <w:p w:rsidR="006D72F6" w:rsidRPr="006D72F6" w:rsidRDefault="006D72F6" w:rsidP="006D72F6">
      <w:pPr>
        <w:pStyle w:val="c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0"/>
          <w:szCs w:val="20"/>
        </w:rPr>
      </w:pPr>
      <w:r w:rsidRPr="006D72F6">
        <w:rPr>
          <w:rStyle w:val="c0"/>
          <w:color w:val="000000"/>
          <w:sz w:val="20"/>
          <w:szCs w:val="20"/>
        </w:rPr>
        <w:t>- оценки влияния химического загрязнения окружающей среды на организм человека и другие живые организмы;</w:t>
      </w:r>
    </w:p>
    <w:p w:rsidR="006D72F6" w:rsidRPr="006D72F6" w:rsidRDefault="006D72F6" w:rsidP="006D72F6">
      <w:pPr>
        <w:pStyle w:val="c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0"/>
          <w:szCs w:val="20"/>
        </w:rPr>
      </w:pPr>
      <w:r w:rsidRPr="006D72F6">
        <w:rPr>
          <w:rStyle w:val="c0"/>
          <w:color w:val="000000"/>
          <w:sz w:val="20"/>
          <w:szCs w:val="20"/>
        </w:rPr>
        <w:t>- безопасного обращения с горючими и токсичными веществами, лабораторным оборудованием;</w:t>
      </w:r>
    </w:p>
    <w:p w:rsidR="006D72F6" w:rsidRPr="006D72F6" w:rsidRDefault="006D72F6" w:rsidP="006D72F6">
      <w:pPr>
        <w:pStyle w:val="c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0"/>
          <w:szCs w:val="20"/>
        </w:rPr>
      </w:pPr>
      <w:r w:rsidRPr="006D72F6">
        <w:rPr>
          <w:rStyle w:val="c0"/>
          <w:color w:val="000000"/>
          <w:sz w:val="20"/>
          <w:szCs w:val="20"/>
        </w:rPr>
        <w:t>- приготовления растворов заданной концентрации в быту и на производстве;</w:t>
      </w:r>
    </w:p>
    <w:p w:rsidR="006D72F6" w:rsidRPr="006D72F6" w:rsidRDefault="006D72F6" w:rsidP="006D72F6">
      <w:pPr>
        <w:pStyle w:val="c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0"/>
          <w:szCs w:val="20"/>
        </w:rPr>
      </w:pPr>
      <w:r w:rsidRPr="006D72F6">
        <w:rPr>
          <w:rStyle w:val="c0"/>
          <w:color w:val="000000"/>
          <w:sz w:val="20"/>
          <w:szCs w:val="20"/>
        </w:rPr>
        <w:t>- критической оценки достоверности химической информации, поступающей из разных источников.</w:t>
      </w:r>
    </w:p>
    <w:p w:rsidR="006D72F6" w:rsidRPr="00E653B3" w:rsidRDefault="006D72F6" w:rsidP="006D72F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653B3">
        <w:rPr>
          <w:rFonts w:ascii="Times New Roman" w:hAnsi="Times New Roman" w:cs="Times New Roman"/>
          <w:sz w:val="20"/>
          <w:szCs w:val="20"/>
        </w:rPr>
        <w:t>Данная рабочая программа по химии раскрывает такие с</w:t>
      </w:r>
      <w:r>
        <w:rPr>
          <w:rFonts w:ascii="Times New Roman" w:hAnsi="Times New Roman" w:cs="Times New Roman"/>
          <w:sz w:val="20"/>
          <w:szCs w:val="20"/>
        </w:rPr>
        <w:t>одержательные линии предмета в 11</w:t>
      </w:r>
      <w:r w:rsidRPr="00E653B3">
        <w:rPr>
          <w:rFonts w:ascii="Times New Roman" w:hAnsi="Times New Roman" w:cs="Times New Roman"/>
          <w:sz w:val="20"/>
          <w:szCs w:val="20"/>
        </w:rPr>
        <w:t xml:space="preserve"> классе, как:</w:t>
      </w:r>
    </w:p>
    <w:tbl>
      <w:tblPr>
        <w:tblW w:w="5000" w:type="pct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33"/>
        <w:gridCol w:w="5814"/>
        <w:gridCol w:w="2418"/>
      </w:tblGrid>
      <w:tr w:rsidR="006D72F6" w:rsidRPr="006D72F6" w:rsidTr="006D72F6">
        <w:trPr>
          <w:trHeight w:val="589"/>
        </w:trPr>
        <w:tc>
          <w:tcPr>
            <w:tcW w:w="605" w:type="pct"/>
          </w:tcPr>
          <w:p w:rsidR="006D72F6" w:rsidRPr="006D72F6" w:rsidRDefault="006D72F6" w:rsidP="00165968">
            <w:pPr>
              <w:pStyle w:val="TableParagraph"/>
              <w:spacing w:before="67"/>
              <w:ind w:left="-6" w:right="120"/>
              <w:jc w:val="center"/>
              <w:rPr>
                <w:rFonts w:ascii="Times New Roman" w:hAnsi="Times New Roman" w:cs="Times New Roman"/>
                <w:b/>
                <w:color w:val="231F20"/>
                <w:w w:val="95"/>
                <w:sz w:val="20"/>
                <w:szCs w:val="20"/>
                <w:lang w:val="ru-RU"/>
              </w:rPr>
            </w:pPr>
            <w:r w:rsidRPr="006D72F6">
              <w:rPr>
                <w:rFonts w:ascii="Times New Roman" w:hAnsi="Times New Roman" w:cs="Times New Roman"/>
                <w:b/>
                <w:color w:val="231F20"/>
                <w:w w:val="95"/>
                <w:sz w:val="20"/>
                <w:szCs w:val="20"/>
                <w:lang w:val="ru-RU"/>
              </w:rPr>
              <w:t xml:space="preserve">№ </w:t>
            </w:r>
            <w:proofErr w:type="spellStart"/>
            <w:proofErr w:type="gramStart"/>
            <w:r w:rsidRPr="006D72F6">
              <w:rPr>
                <w:rFonts w:ascii="Times New Roman" w:hAnsi="Times New Roman" w:cs="Times New Roman"/>
                <w:b/>
                <w:color w:val="231F20"/>
                <w:w w:val="95"/>
                <w:sz w:val="20"/>
                <w:szCs w:val="20"/>
                <w:lang w:val="ru-RU"/>
              </w:rPr>
              <w:t>п</w:t>
            </w:r>
            <w:proofErr w:type="spellEnd"/>
            <w:proofErr w:type="gramEnd"/>
            <w:r w:rsidRPr="006D72F6">
              <w:rPr>
                <w:rFonts w:ascii="Times New Roman" w:hAnsi="Times New Roman" w:cs="Times New Roman"/>
                <w:b/>
                <w:color w:val="231F20"/>
                <w:w w:val="95"/>
                <w:sz w:val="20"/>
                <w:szCs w:val="20"/>
                <w:lang w:val="ru-RU"/>
              </w:rPr>
              <w:t>/</w:t>
            </w:r>
            <w:proofErr w:type="spellStart"/>
            <w:r w:rsidRPr="006D72F6">
              <w:rPr>
                <w:rFonts w:ascii="Times New Roman" w:hAnsi="Times New Roman" w:cs="Times New Roman"/>
                <w:b/>
                <w:color w:val="231F20"/>
                <w:w w:val="95"/>
                <w:sz w:val="20"/>
                <w:szCs w:val="20"/>
                <w:lang w:val="ru-RU"/>
              </w:rPr>
              <w:t>п</w:t>
            </w:r>
            <w:proofErr w:type="spellEnd"/>
          </w:p>
        </w:tc>
        <w:tc>
          <w:tcPr>
            <w:tcW w:w="3104" w:type="pct"/>
          </w:tcPr>
          <w:p w:rsidR="006D72F6" w:rsidRPr="006D72F6" w:rsidRDefault="006D72F6" w:rsidP="00165968">
            <w:pPr>
              <w:pStyle w:val="TableParagraph"/>
              <w:spacing w:before="67"/>
              <w:ind w:left="41" w:right="120"/>
              <w:jc w:val="center"/>
              <w:rPr>
                <w:rFonts w:ascii="Times New Roman" w:hAnsi="Times New Roman" w:cs="Times New Roman"/>
                <w:b/>
                <w:color w:val="231F20"/>
                <w:w w:val="95"/>
                <w:sz w:val="20"/>
                <w:szCs w:val="20"/>
                <w:lang w:val="ru-RU"/>
              </w:rPr>
            </w:pPr>
            <w:r w:rsidRPr="006D72F6">
              <w:rPr>
                <w:rFonts w:ascii="Times New Roman" w:hAnsi="Times New Roman" w:cs="Times New Roman"/>
                <w:b/>
                <w:color w:val="231F20"/>
                <w:w w:val="95"/>
                <w:sz w:val="20"/>
                <w:szCs w:val="20"/>
                <w:lang w:val="ru-RU"/>
              </w:rPr>
              <w:t>Название раздела</w:t>
            </w:r>
          </w:p>
        </w:tc>
        <w:tc>
          <w:tcPr>
            <w:tcW w:w="1291" w:type="pct"/>
          </w:tcPr>
          <w:p w:rsidR="006D72F6" w:rsidRPr="006D72F6" w:rsidRDefault="006D72F6" w:rsidP="00165968">
            <w:pPr>
              <w:pStyle w:val="TableParagraph"/>
              <w:spacing w:before="67"/>
              <w:ind w:left="62" w:right="183"/>
              <w:jc w:val="center"/>
              <w:rPr>
                <w:rFonts w:ascii="Times New Roman" w:hAnsi="Times New Roman" w:cs="Times New Roman"/>
                <w:b/>
                <w:color w:val="231F20"/>
                <w:w w:val="95"/>
                <w:sz w:val="20"/>
                <w:szCs w:val="20"/>
                <w:lang w:val="ru-RU"/>
              </w:rPr>
            </w:pPr>
            <w:r w:rsidRPr="006D72F6">
              <w:rPr>
                <w:rFonts w:ascii="Times New Roman" w:hAnsi="Times New Roman" w:cs="Times New Roman"/>
                <w:b/>
                <w:color w:val="231F20"/>
                <w:w w:val="95"/>
                <w:sz w:val="20"/>
                <w:szCs w:val="20"/>
                <w:lang w:val="ru-RU"/>
              </w:rPr>
              <w:t>Кол-во часов</w:t>
            </w:r>
          </w:p>
        </w:tc>
      </w:tr>
      <w:tr w:rsidR="006D72F6" w:rsidRPr="006D72F6" w:rsidTr="006D72F6">
        <w:trPr>
          <w:trHeight w:val="416"/>
        </w:trPr>
        <w:tc>
          <w:tcPr>
            <w:tcW w:w="605" w:type="pct"/>
          </w:tcPr>
          <w:p w:rsidR="006D72F6" w:rsidRPr="006D72F6" w:rsidRDefault="006D72F6" w:rsidP="00165968">
            <w:pPr>
              <w:pStyle w:val="TableParagraph"/>
              <w:spacing w:before="67"/>
              <w:ind w:left="-6" w:right="120"/>
              <w:jc w:val="center"/>
              <w:rPr>
                <w:rFonts w:ascii="Times New Roman" w:hAnsi="Times New Roman" w:cs="Times New Roman"/>
                <w:b/>
                <w:color w:val="231F20"/>
                <w:w w:val="95"/>
                <w:sz w:val="20"/>
                <w:szCs w:val="20"/>
                <w:lang w:val="ru-RU"/>
              </w:rPr>
            </w:pPr>
            <w:r w:rsidRPr="006D72F6">
              <w:rPr>
                <w:rFonts w:ascii="Times New Roman" w:hAnsi="Times New Roman" w:cs="Times New Roman"/>
                <w:b/>
                <w:color w:val="231F20"/>
                <w:w w:val="95"/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3104" w:type="pct"/>
          </w:tcPr>
          <w:p w:rsidR="006D72F6" w:rsidRPr="006D72F6" w:rsidRDefault="006D72F6" w:rsidP="00165968">
            <w:pPr>
              <w:pStyle w:val="TableParagraph"/>
              <w:spacing w:before="67"/>
              <w:ind w:left="41" w:right="120"/>
              <w:rPr>
                <w:rFonts w:ascii="Times New Roman" w:hAnsi="Times New Roman" w:cs="Times New Roman"/>
                <w:b/>
                <w:color w:val="231F20"/>
                <w:w w:val="95"/>
                <w:sz w:val="20"/>
                <w:szCs w:val="20"/>
                <w:lang w:val="ru-RU"/>
              </w:rPr>
            </w:pPr>
            <w:proofErr w:type="spellStart"/>
            <w:r w:rsidRPr="006D72F6">
              <w:rPr>
                <w:rFonts w:ascii="Times New Roman" w:hAnsi="Times New Roman" w:cs="Times New Roman"/>
                <w:b/>
                <w:sz w:val="20"/>
                <w:szCs w:val="20"/>
              </w:rPr>
              <w:t>Периодический</w:t>
            </w:r>
            <w:proofErr w:type="spellEnd"/>
            <w:r w:rsidRPr="006D72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D72F6">
              <w:rPr>
                <w:rFonts w:ascii="Times New Roman" w:hAnsi="Times New Roman" w:cs="Times New Roman"/>
                <w:b/>
                <w:sz w:val="20"/>
                <w:szCs w:val="20"/>
              </w:rPr>
              <w:t>закон</w:t>
            </w:r>
            <w:proofErr w:type="spellEnd"/>
            <w:r w:rsidRPr="006D72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proofErr w:type="spellStart"/>
            <w:r w:rsidRPr="006D72F6">
              <w:rPr>
                <w:rFonts w:ascii="Times New Roman" w:hAnsi="Times New Roman" w:cs="Times New Roman"/>
                <w:b/>
                <w:sz w:val="20"/>
                <w:szCs w:val="20"/>
              </w:rPr>
              <w:t>Строение</w:t>
            </w:r>
            <w:proofErr w:type="spellEnd"/>
            <w:r w:rsidRPr="006D72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D72F6">
              <w:rPr>
                <w:rFonts w:ascii="Times New Roman" w:hAnsi="Times New Roman" w:cs="Times New Roman"/>
                <w:b/>
                <w:sz w:val="20"/>
                <w:szCs w:val="20"/>
              </w:rPr>
              <w:t>атома</w:t>
            </w:r>
            <w:proofErr w:type="spellEnd"/>
          </w:p>
        </w:tc>
        <w:tc>
          <w:tcPr>
            <w:tcW w:w="1291" w:type="pct"/>
          </w:tcPr>
          <w:p w:rsidR="006D72F6" w:rsidRPr="006D72F6" w:rsidRDefault="006D72F6" w:rsidP="006D72F6">
            <w:pPr>
              <w:ind w:left="62" w:right="12" w:firstLine="139"/>
              <w:jc w:val="center"/>
              <w:rPr>
                <w:rFonts w:ascii="Times New Roman" w:hAnsi="Times New Roman" w:cs="Times New Roman"/>
                <w:b/>
                <w:color w:val="231F20"/>
                <w:w w:val="95"/>
                <w:sz w:val="20"/>
                <w:szCs w:val="20"/>
              </w:rPr>
            </w:pPr>
            <w:r w:rsidRPr="006D72F6">
              <w:rPr>
                <w:rFonts w:ascii="Times New Roman" w:hAnsi="Times New Roman" w:cs="Times New Roman"/>
                <w:b/>
                <w:sz w:val="20"/>
                <w:szCs w:val="20"/>
              </w:rPr>
              <w:t>3 часа</w:t>
            </w:r>
          </w:p>
        </w:tc>
      </w:tr>
      <w:tr w:rsidR="006D72F6" w:rsidRPr="006D72F6" w:rsidTr="006D72F6">
        <w:trPr>
          <w:trHeight w:val="520"/>
        </w:trPr>
        <w:tc>
          <w:tcPr>
            <w:tcW w:w="605" w:type="pct"/>
          </w:tcPr>
          <w:p w:rsidR="006D72F6" w:rsidRPr="006D72F6" w:rsidRDefault="006D72F6" w:rsidP="00165968">
            <w:pPr>
              <w:pStyle w:val="TableParagraph"/>
              <w:spacing w:before="67"/>
              <w:ind w:left="-6" w:right="120"/>
              <w:jc w:val="center"/>
              <w:rPr>
                <w:rFonts w:ascii="Times New Roman" w:hAnsi="Times New Roman" w:cs="Times New Roman"/>
                <w:b/>
                <w:color w:val="231F20"/>
                <w:w w:val="95"/>
                <w:sz w:val="20"/>
                <w:szCs w:val="20"/>
                <w:lang w:val="ru-RU"/>
              </w:rPr>
            </w:pPr>
            <w:r w:rsidRPr="006D72F6">
              <w:rPr>
                <w:rFonts w:ascii="Times New Roman" w:hAnsi="Times New Roman" w:cs="Times New Roman"/>
                <w:b/>
                <w:color w:val="231F20"/>
                <w:w w:val="95"/>
                <w:sz w:val="20"/>
                <w:szCs w:val="20"/>
                <w:lang w:val="ru-RU"/>
              </w:rPr>
              <w:t>2</w:t>
            </w:r>
          </w:p>
        </w:tc>
        <w:tc>
          <w:tcPr>
            <w:tcW w:w="3104" w:type="pct"/>
          </w:tcPr>
          <w:p w:rsidR="006D72F6" w:rsidRPr="006D72F6" w:rsidRDefault="006D72F6" w:rsidP="00165968">
            <w:pPr>
              <w:pStyle w:val="TableParagraph"/>
              <w:spacing w:before="67"/>
              <w:ind w:left="41" w:right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D72F6">
              <w:rPr>
                <w:rFonts w:ascii="Times New Roman" w:hAnsi="Times New Roman" w:cs="Times New Roman"/>
                <w:b/>
                <w:sz w:val="20"/>
                <w:szCs w:val="20"/>
              </w:rPr>
              <w:t>Строение</w:t>
            </w:r>
            <w:proofErr w:type="spellEnd"/>
            <w:r w:rsidRPr="006D72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D72F6">
              <w:rPr>
                <w:rFonts w:ascii="Times New Roman" w:hAnsi="Times New Roman" w:cs="Times New Roman"/>
                <w:b/>
                <w:sz w:val="20"/>
                <w:szCs w:val="20"/>
              </w:rPr>
              <w:t>вещества</w:t>
            </w:r>
            <w:proofErr w:type="spellEnd"/>
          </w:p>
        </w:tc>
        <w:tc>
          <w:tcPr>
            <w:tcW w:w="1291" w:type="pct"/>
          </w:tcPr>
          <w:p w:rsidR="006D72F6" w:rsidRPr="006D72F6" w:rsidRDefault="006D72F6" w:rsidP="00165968">
            <w:pPr>
              <w:ind w:left="62" w:right="12" w:firstLine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F6">
              <w:rPr>
                <w:rFonts w:ascii="Times New Roman" w:hAnsi="Times New Roman" w:cs="Times New Roman"/>
                <w:b/>
                <w:sz w:val="20"/>
                <w:szCs w:val="20"/>
              </w:rPr>
              <w:t>7 часов</w:t>
            </w:r>
          </w:p>
          <w:p w:rsidR="006D72F6" w:rsidRPr="006D72F6" w:rsidRDefault="006D72F6" w:rsidP="00165968">
            <w:pPr>
              <w:ind w:left="62" w:right="12" w:firstLine="13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72F6" w:rsidRPr="006D72F6" w:rsidTr="006D72F6">
        <w:trPr>
          <w:trHeight w:val="589"/>
        </w:trPr>
        <w:tc>
          <w:tcPr>
            <w:tcW w:w="605" w:type="pct"/>
          </w:tcPr>
          <w:p w:rsidR="006D72F6" w:rsidRPr="006D72F6" w:rsidRDefault="006D72F6" w:rsidP="00165968">
            <w:pPr>
              <w:pStyle w:val="TableParagraph"/>
              <w:spacing w:before="67"/>
              <w:ind w:left="-6" w:right="120"/>
              <w:jc w:val="center"/>
              <w:rPr>
                <w:rFonts w:ascii="Times New Roman" w:hAnsi="Times New Roman" w:cs="Times New Roman"/>
                <w:b/>
                <w:color w:val="231F20"/>
                <w:w w:val="95"/>
                <w:sz w:val="20"/>
                <w:szCs w:val="20"/>
                <w:lang w:val="ru-RU"/>
              </w:rPr>
            </w:pPr>
            <w:r w:rsidRPr="006D72F6">
              <w:rPr>
                <w:rFonts w:ascii="Times New Roman" w:hAnsi="Times New Roman" w:cs="Times New Roman"/>
                <w:b/>
                <w:color w:val="231F20"/>
                <w:w w:val="95"/>
                <w:sz w:val="20"/>
                <w:szCs w:val="20"/>
                <w:lang w:val="ru-RU"/>
              </w:rPr>
              <w:t>4</w:t>
            </w:r>
          </w:p>
        </w:tc>
        <w:tc>
          <w:tcPr>
            <w:tcW w:w="3104" w:type="pct"/>
          </w:tcPr>
          <w:p w:rsidR="006D72F6" w:rsidRPr="006D72F6" w:rsidRDefault="006D72F6" w:rsidP="00165968">
            <w:pPr>
              <w:pStyle w:val="TableParagraph"/>
              <w:spacing w:before="67"/>
              <w:ind w:left="41" w:right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D72F6">
              <w:rPr>
                <w:rFonts w:ascii="Times New Roman" w:eastAsiaTheme="minorHAnsi" w:hAnsi="Times New Roman" w:cs="Times New Roman"/>
                <w:b/>
                <w:color w:val="000000"/>
                <w:sz w:val="20"/>
                <w:szCs w:val="20"/>
              </w:rPr>
              <w:t>Электролитическая</w:t>
            </w:r>
            <w:proofErr w:type="spellEnd"/>
            <w:r w:rsidRPr="006D72F6">
              <w:rPr>
                <w:rFonts w:ascii="Times New Roman" w:eastAsiaTheme="minorHAns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72F6">
              <w:rPr>
                <w:rFonts w:ascii="Times New Roman" w:eastAsiaTheme="minorHAnsi" w:hAnsi="Times New Roman" w:cs="Times New Roman"/>
                <w:b/>
                <w:color w:val="000000"/>
                <w:sz w:val="20"/>
                <w:szCs w:val="20"/>
              </w:rPr>
              <w:t>диссоциация</w:t>
            </w:r>
            <w:proofErr w:type="spellEnd"/>
          </w:p>
        </w:tc>
        <w:tc>
          <w:tcPr>
            <w:tcW w:w="1291" w:type="pct"/>
          </w:tcPr>
          <w:p w:rsidR="006D72F6" w:rsidRPr="006D72F6" w:rsidRDefault="006D72F6" w:rsidP="00165968">
            <w:pPr>
              <w:ind w:left="62" w:right="12" w:firstLine="13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72F6">
              <w:rPr>
                <w:rFonts w:ascii="Times New Roman" w:hAnsi="Times New Roman" w:cs="Times New Roman"/>
                <w:b/>
                <w:sz w:val="20"/>
                <w:szCs w:val="20"/>
              </w:rPr>
              <w:t>6часов</w:t>
            </w:r>
          </w:p>
          <w:p w:rsidR="006D72F6" w:rsidRPr="006D72F6" w:rsidRDefault="006D72F6" w:rsidP="00165968">
            <w:pPr>
              <w:ind w:left="62" w:right="12" w:firstLine="13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72F6" w:rsidRPr="006D72F6" w:rsidTr="006D72F6">
        <w:trPr>
          <w:trHeight w:val="589"/>
        </w:trPr>
        <w:tc>
          <w:tcPr>
            <w:tcW w:w="605" w:type="pct"/>
          </w:tcPr>
          <w:p w:rsidR="006D72F6" w:rsidRPr="006D72F6" w:rsidRDefault="006D72F6" w:rsidP="00165968">
            <w:pPr>
              <w:pStyle w:val="TableParagraph"/>
              <w:spacing w:before="67"/>
              <w:ind w:left="-6" w:right="120"/>
              <w:jc w:val="center"/>
              <w:rPr>
                <w:rFonts w:ascii="Times New Roman" w:hAnsi="Times New Roman" w:cs="Times New Roman"/>
                <w:b/>
                <w:color w:val="231F20"/>
                <w:w w:val="95"/>
                <w:sz w:val="20"/>
                <w:szCs w:val="20"/>
                <w:lang w:val="ru-RU"/>
              </w:rPr>
            </w:pPr>
            <w:r w:rsidRPr="006D72F6">
              <w:rPr>
                <w:rFonts w:ascii="Times New Roman" w:hAnsi="Times New Roman" w:cs="Times New Roman"/>
                <w:b/>
                <w:color w:val="231F20"/>
                <w:w w:val="95"/>
                <w:sz w:val="20"/>
                <w:szCs w:val="20"/>
                <w:lang w:val="ru-RU"/>
              </w:rPr>
              <w:t>5</w:t>
            </w:r>
          </w:p>
        </w:tc>
        <w:tc>
          <w:tcPr>
            <w:tcW w:w="3104" w:type="pct"/>
          </w:tcPr>
          <w:p w:rsidR="006D72F6" w:rsidRPr="006D72F6" w:rsidRDefault="006D72F6" w:rsidP="00165968">
            <w:pPr>
              <w:pStyle w:val="TableParagraph"/>
              <w:spacing w:before="67"/>
              <w:ind w:left="41" w:right="120"/>
              <w:rPr>
                <w:rFonts w:ascii="Times New Roman" w:eastAsiaTheme="minorHAnsi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6D72F6">
              <w:rPr>
                <w:rFonts w:ascii="Times New Roman" w:hAnsi="Times New Roman" w:cs="Times New Roman"/>
                <w:b/>
                <w:sz w:val="20"/>
                <w:szCs w:val="20"/>
              </w:rPr>
              <w:t>Химические</w:t>
            </w:r>
            <w:proofErr w:type="spellEnd"/>
            <w:r w:rsidRPr="006D72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D72F6">
              <w:rPr>
                <w:rFonts w:ascii="Times New Roman" w:hAnsi="Times New Roman" w:cs="Times New Roman"/>
                <w:b/>
                <w:sz w:val="20"/>
                <w:szCs w:val="20"/>
              </w:rPr>
              <w:t>реакции</w:t>
            </w:r>
            <w:proofErr w:type="spellEnd"/>
            <w:r w:rsidRPr="006D72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D72F6">
              <w:rPr>
                <w:rFonts w:ascii="Times New Roman" w:hAnsi="Times New Roman" w:cs="Times New Roman"/>
                <w:b/>
                <w:sz w:val="20"/>
                <w:szCs w:val="20"/>
              </w:rPr>
              <w:t>веществ</w:t>
            </w:r>
            <w:proofErr w:type="spellEnd"/>
          </w:p>
        </w:tc>
        <w:tc>
          <w:tcPr>
            <w:tcW w:w="1291" w:type="pct"/>
          </w:tcPr>
          <w:p w:rsidR="006D72F6" w:rsidRPr="006D72F6" w:rsidRDefault="006D72F6" w:rsidP="00165968">
            <w:pPr>
              <w:ind w:left="62" w:right="12" w:firstLine="13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72F6">
              <w:rPr>
                <w:rFonts w:ascii="Times New Roman" w:hAnsi="Times New Roman" w:cs="Times New Roman"/>
                <w:b/>
                <w:sz w:val="20"/>
                <w:szCs w:val="20"/>
              </w:rPr>
              <w:t>15 часов</w:t>
            </w:r>
          </w:p>
        </w:tc>
      </w:tr>
      <w:tr w:rsidR="006D72F6" w:rsidRPr="006D72F6" w:rsidTr="006D72F6">
        <w:trPr>
          <w:trHeight w:val="589"/>
        </w:trPr>
        <w:tc>
          <w:tcPr>
            <w:tcW w:w="605" w:type="pct"/>
          </w:tcPr>
          <w:p w:rsidR="006D72F6" w:rsidRPr="006D72F6" w:rsidRDefault="006D72F6" w:rsidP="00165968">
            <w:pPr>
              <w:pStyle w:val="TableParagraph"/>
              <w:spacing w:before="67"/>
              <w:ind w:left="-6" w:right="120"/>
              <w:jc w:val="center"/>
              <w:rPr>
                <w:rFonts w:ascii="Times New Roman" w:hAnsi="Times New Roman" w:cs="Times New Roman"/>
                <w:b/>
                <w:color w:val="231F20"/>
                <w:w w:val="95"/>
                <w:sz w:val="20"/>
                <w:szCs w:val="20"/>
                <w:lang w:val="ru-RU"/>
              </w:rPr>
            </w:pPr>
            <w:r w:rsidRPr="006D72F6">
              <w:rPr>
                <w:rFonts w:ascii="Times New Roman" w:hAnsi="Times New Roman" w:cs="Times New Roman"/>
                <w:b/>
                <w:color w:val="231F20"/>
                <w:w w:val="95"/>
                <w:sz w:val="20"/>
                <w:szCs w:val="20"/>
                <w:lang w:val="ru-RU"/>
              </w:rPr>
              <w:t>6</w:t>
            </w:r>
          </w:p>
        </w:tc>
        <w:tc>
          <w:tcPr>
            <w:tcW w:w="3104" w:type="pct"/>
          </w:tcPr>
          <w:p w:rsidR="006D72F6" w:rsidRPr="006D72F6" w:rsidRDefault="006D72F6" w:rsidP="00165968">
            <w:pPr>
              <w:pStyle w:val="TableParagraph"/>
              <w:spacing w:before="67"/>
              <w:ind w:left="41" w:right="12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D72F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Итоговое повторение, демонстрация личных достижений учащихся</w:t>
            </w:r>
          </w:p>
        </w:tc>
        <w:tc>
          <w:tcPr>
            <w:tcW w:w="1291" w:type="pct"/>
          </w:tcPr>
          <w:p w:rsidR="006D72F6" w:rsidRPr="006D72F6" w:rsidRDefault="006D72F6" w:rsidP="00165968">
            <w:pPr>
              <w:ind w:left="62" w:right="12" w:firstLine="13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72F6">
              <w:rPr>
                <w:rFonts w:ascii="Times New Roman" w:hAnsi="Times New Roman" w:cs="Times New Roman"/>
                <w:b/>
                <w:sz w:val="20"/>
                <w:szCs w:val="20"/>
              </w:rPr>
              <w:t>3 часа</w:t>
            </w:r>
          </w:p>
        </w:tc>
      </w:tr>
    </w:tbl>
    <w:p w:rsidR="006D72F6" w:rsidRPr="00E653B3" w:rsidRDefault="006D72F6" w:rsidP="006D72F6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6D72F6" w:rsidRPr="00E653B3" w:rsidRDefault="006D72F6" w:rsidP="006D72F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6D72F6" w:rsidRPr="00E653B3" w:rsidRDefault="006D72F6" w:rsidP="006D72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53B3">
        <w:rPr>
          <w:rFonts w:ascii="Times New Roman" w:hAnsi="Times New Roman" w:cs="Times New Roman"/>
          <w:sz w:val="20"/>
          <w:szCs w:val="20"/>
        </w:rPr>
        <w:t xml:space="preserve">Программа </w:t>
      </w:r>
      <w:r>
        <w:rPr>
          <w:rFonts w:ascii="Times New Roman" w:hAnsi="Times New Roman" w:cs="Times New Roman"/>
          <w:sz w:val="20"/>
          <w:szCs w:val="20"/>
        </w:rPr>
        <w:t>рассчитана на 1 час в неделю, 34 часа</w:t>
      </w:r>
      <w:r w:rsidRPr="00E653B3">
        <w:rPr>
          <w:rFonts w:ascii="Times New Roman" w:hAnsi="Times New Roman" w:cs="Times New Roman"/>
          <w:sz w:val="20"/>
          <w:szCs w:val="20"/>
        </w:rPr>
        <w:t xml:space="preserve"> в год.</w:t>
      </w:r>
      <w:r w:rsidRPr="00E653B3">
        <w:rPr>
          <w:rFonts w:ascii="Times New Roman" w:eastAsia="Times New Roman" w:hAnsi="Times New Roman" w:cs="Times New Roman"/>
          <w:sz w:val="20"/>
          <w:szCs w:val="20"/>
        </w:rPr>
        <w:t xml:space="preserve"> Из них контрольных работ  - 4, практ</w:t>
      </w:r>
      <w:r w:rsidR="00AE02B7">
        <w:rPr>
          <w:rFonts w:ascii="Times New Roman" w:eastAsia="Times New Roman" w:hAnsi="Times New Roman" w:cs="Times New Roman"/>
          <w:sz w:val="20"/>
          <w:szCs w:val="20"/>
        </w:rPr>
        <w:t>ических и лабораторных работ - 3</w:t>
      </w:r>
      <w:r w:rsidRPr="00E653B3">
        <w:rPr>
          <w:rFonts w:ascii="Times New Roman" w:eastAsia="Times New Roman" w:hAnsi="Times New Roman" w:cs="Times New Roman"/>
          <w:sz w:val="20"/>
          <w:szCs w:val="20"/>
        </w:rPr>
        <w:t>. Форма промежуточной аттестации – контрольная работа.</w:t>
      </w:r>
    </w:p>
    <w:p w:rsidR="006D72F6" w:rsidRPr="00E653B3" w:rsidRDefault="006D72F6" w:rsidP="006D72F6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653B3">
        <w:rPr>
          <w:rFonts w:ascii="Times New Roman" w:hAnsi="Times New Roman" w:cs="Times New Roman"/>
          <w:sz w:val="20"/>
          <w:szCs w:val="20"/>
        </w:rPr>
        <w:t xml:space="preserve">Текущий контроль успеваемости проводится учителем-предметником на основе календарно-тематического планирования по итогам прохождения темы, раздела. Форма текущего контроля определяется с учётом уровня </w:t>
      </w:r>
      <w:proofErr w:type="spellStart"/>
      <w:r w:rsidRPr="00E653B3">
        <w:rPr>
          <w:rFonts w:ascii="Times New Roman" w:hAnsi="Times New Roman" w:cs="Times New Roman"/>
          <w:sz w:val="20"/>
          <w:szCs w:val="20"/>
        </w:rPr>
        <w:t>обученности</w:t>
      </w:r>
      <w:proofErr w:type="spellEnd"/>
      <w:r w:rsidRPr="00E653B3">
        <w:rPr>
          <w:rFonts w:ascii="Times New Roman" w:hAnsi="Times New Roman" w:cs="Times New Roman"/>
          <w:sz w:val="20"/>
          <w:szCs w:val="20"/>
        </w:rPr>
        <w:t xml:space="preserve"> обучающихся, содержания учебного материала и используемых учителем образовательных технологий. </w:t>
      </w:r>
    </w:p>
    <w:p w:rsidR="006D72F6" w:rsidRPr="00E653B3" w:rsidRDefault="006D72F6" w:rsidP="006D72F6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653B3">
        <w:rPr>
          <w:rFonts w:ascii="Times New Roman" w:hAnsi="Times New Roman" w:cs="Times New Roman"/>
          <w:sz w:val="20"/>
          <w:szCs w:val="20"/>
        </w:rPr>
        <w:t>Содержание КИМ для промежуточной аттестации в конце учебного года разрабатывается в соответствии с контролируемыми элементами содержания по ФГОС ООО. Формами промежуточной аттестации могут быть письменная проверка, устная или комбинированная.</w:t>
      </w:r>
    </w:p>
    <w:p w:rsidR="00206444" w:rsidRDefault="00206444"/>
    <w:sectPr w:rsidR="00206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3A799D"/>
    <w:multiLevelType w:val="hybridMultilevel"/>
    <w:tmpl w:val="89449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08"/>
  <w:characterSpacingControl w:val="doNotCompress"/>
  <w:compat>
    <w:useFELayout/>
  </w:compat>
  <w:rsids>
    <w:rsidRoot w:val="006D72F6"/>
    <w:rsid w:val="00206444"/>
    <w:rsid w:val="006D72F6"/>
    <w:rsid w:val="00AE0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6D72F6"/>
    <w:pPr>
      <w:widowControl w:val="0"/>
      <w:autoSpaceDE w:val="0"/>
      <w:autoSpaceDN w:val="0"/>
      <w:spacing w:after="0" w:line="240" w:lineRule="auto"/>
      <w:ind w:left="110"/>
    </w:pPr>
    <w:rPr>
      <w:rFonts w:ascii="Arial" w:eastAsia="Arial" w:hAnsi="Arial" w:cs="Arial"/>
      <w:lang w:val="en-US" w:eastAsia="en-US"/>
    </w:rPr>
  </w:style>
  <w:style w:type="paragraph" w:customStyle="1" w:styleId="c3">
    <w:name w:val="c3"/>
    <w:basedOn w:val="a"/>
    <w:rsid w:val="006D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D72F6"/>
  </w:style>
  <w:style w:type="character" w:customStyle="1" w:styleId="c28">
    <w:name w:val="c28"/>
    <w:basedOn w:val="a0"/>
    <w:rsid w:val="006D72F6"/>
  </w:style>
  <w:style w:type="character" w:customStyle="1" w:styleId="c32">
    <w:name w:val="c32"/>
    <w:basedOn w:val="a0"/>
    <w:rsid w:val="006D72F6"/>
  </w:style>
  <w:style w:type="character" w:customStyle="1" w:styleId="c67">
    <w:name w:val="c67"/>
    <w:basedOn w:val="a0"/>
    <w:rsid w:val="006D72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2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Биология</dc:creator>
  <cp:keywords/>
  <dc:description/>
  <cp:lastModifiedBy>Биология</cp:lastModifiedBy>
  <cp:revision>2</cp:revision>
  <dcterms:created xsi:type="dcterms:W3CDTF">2020-12-14T07:59:00Z</dcterms:created>
  <dcterms:modified xsi:type="dcterms:W3CDTF">2020-12-14T08:09:00Z</dcterms:modified>
</cp:coreProperties>
</file>